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678" w:rsidRDefault="00663678" w:rsidP="00663678">
      <w:pPr>
        <w:pStyle w:val="CRCoverPage"/>
        <w:tabs>
          <w:tab w:val="right" w:pos="9639"/>
        </w:tabs>
        <w:spacing w:after="0"/>
        <w:rPr>
          <w:b/>
          <w:i/>
          <w:noProof/>
          <w:sz w:val="28"/>
          <w:highlight w:val="yellow"/>
          <w:lang w:eastAsia="zh-CN"/>
        </w:rPr>
      </w:pPr>
      <w:bookmarkStart w:id="0" w:name="_Toc92513360"/>
      <w:bookmarkStart w:id="1" w:name="_Ref399006623"/>
      <w:r>
        <w:rPr>
          <w:b/>
          <w:noProof/>
          <w:sz w:val="24"/>
        </w:rPr>
        <w:t>3GPP TSG-RAN WG2#105</w:t>
      </w:r>
      <w:r>
        <w:rPr>
          <w:b/>
          <w:i/>
          <w:noProof/>
          <w:sz w:val="28"/>
        </w:rPr>
        <w:tab/>
      </w:r>
      <w:r>
        <w:rPr>
          <w:b/>
          <w:noProof/>
          <w:sz w:val="28"/>
          <w:lang w:eastAsia="zh-CN"/>
        </w:rPr>
        <w:t>R2-19</w:t>
      </w:r>
      <w:r w:rsidR="009D0A51">
        <w:rPr>
          <w:b/>
          <w:noProof/>
          <w:sz w:val="28"/>
          <w:lang w:eastAsia="zh-CN"/>
        </w:rPr>
        <w:t>02554</w:t>
      </w:r>
    </w:p>
    <w:p w:rsidR="00663678" w:rsidRDefault="00663678" w:rsidP="00663678">
      <w:pPr>
        <w:tabs>
          <w:tab w:val="left" w:pos="1985"/>
        </w:tabs>
        <w:spacing w:after="100" w:afterAutospacing="1"/>
        <w:jc w:val="both"/>
        <w:rPr>
          <w:rFonts w:ascii="Arial" w:eastAsia="SimSun" w:hAnsi="Arial"/>
          <w:b/>
          <w:noProof/>
          <w:sz w:val="24"/>
          <w:lang w:val="en-US"/>
        </w:rPr>
      </w:pPr>
      <w:r>
        <w:rPr>
          <w:rFonts w:ascii="Arial" w:eastAsia="SimSun" w:hAnsi="Arial"/>
          <w:b/>
          <w:noProof/>
          <w:sz w:val="24"/>
          <w:lang w:val="en-US"/>
        </w:rPr>
        <w:t>Athens, Greece, 25 Februray – 1 March, 2019</w:t>
      </w:r>
    </w:p>
    <w:p w:rsidR="00663678" w:rsidRDefault="00663678" w:rsidP="00663678">
      <w:pPr>
        <w:pStyle w:val="CRCoverPage"/>
        <w:outlineLvl w:val="0"/>
        <w:rPr>
          <w:bCs/>
          <w:noProof/>
          <w:sz w:val="24"/>
          <w:lang w:eastAsia="zh-CN"/>
        </w:rPr>
      </w:pPr>
      <w:r>
        <w:rPr>
          <w:b/>
          <w:bCs/>
          <w:noProof/>
          <w:sz w:val="24"/>
          <w:lang w:eastAsia="zh-CN"/>
        </w:rPr>
        <w:t xml:space="preserve">                                         </w:t>
      </w:r>
    </w:p>
    <w:p w:rsidR="001D4630" w:rsidRPr="009D0A51" w:rsidRDefault="001D4630" w:rsidP="001D4630">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Pr="009D0A51">
        <w:rPr>
          <w:rFonts w:ascii="Arial" w:hAnsi="Arial" w:cs="Arial"/>
          <w:sz w:val="22"/>
        </w:rPr>
        <w:t>TP capturing results of email discussion [104#53] [NR - NTN]</w:t>
      </w:r>
    </w:p>
    <w:p w:rsidR="001D4630" w:rsidRPr="001D4630" w:rsidRDefault="001D4630" w:rsidP="001D4630">
      <w:pPr>
        <w:tabs>
          <w:tab w:val="left" w:pos="1985"/>
        </w:tabs>
        <w:jc w:val="both"/>
        <w:rPr>
          <w:rFonts w:ascii="Arial" w:eastAsia="SimSun" w:hAnsi="Arial" w:cs="Arial"/>
          <w:b/>
          <w:sz w:val="22"/>
          <w:lang w:val="fr-FR" w:eastAsia="zh-CN"/>
        </w:rPr>
      </w:pPr>
      <w:r w:rsidRPr="001D4630">
        <w:rPr>
          <w:rFonts w:ascii="Arial" w:hAnsi="Arial" w:cs="Arial"/>
          <w:b/>
          <w:sz w:val="22"/>
          <w:lang w:val="fr-FR"/>
        </w:rPr>
        <w:t xml:space="preserve">Source: </w:t>
      </w:r>
      <w:r w:rsidRPr="001D4630">
        <w:rPr>
          <w:rFonts w:ascii="Arial" w:hAnsi="Arial" w:cs="Arial"/>
          <w:b/>
          <w:sz w:val="22"/>
          <w:lang w:val="fr-FR"/>
        </w:rPr>
        <w:tab/>
      </w:r>
      <w:r w:rsidRPr="001D4630">
        <w:rPr>
          <w:rFonts w:ascii="Arial" w:hAnsi="Arial" w:cs="Arial"/>
          <w:sz w:val="22"/>
          <w:lang w:val="fr-FR"/>
        </w:rPr>
        <w:t>Thales</w:t>
      </w:r>
    </w:p>
    <w:p w:rsidR="00663678" w:rsidRPr="001D4630" w:rsidRDefault="00663678" w:rsidP="00663678">
      <w:pPr>
        <w:tabs>
          <w:tab w:val="left" w:pos="1985"/>
        </w:tabs>
        <w:jc w:val="both"/>
        <w:rPr>
          <w:rFonts w:ascii="Arial" w:eastAsia="SimSun" w:hAnsi="Arial" w:cs="Arial"/>
          <w:b/>
          <w:sz w:val="22"/>
          <w:lang w:val="fr-FR" w:eastAsia="zh-CN"/>
        </w:rPr>
      </w:pPr>
      <w:r w:rsidRPr="001D4630">
        <w:rPr>
          <w:rFonts w:ascii="Arial" w:hAnsi="Arial" w:cs="Arial"/>
          <w:b/>
          <w:sz w:val="22"/>
          <w:lang w:val="fr-FR"/>
        </w:rPr>
        <w:t>Ag</w:t>
      </w:r>
      <w:bookmarkStart w:id="2" w:name="_GoBack"/>
      <w:bookmarkEnd w:id="2"/>
      <w:r w:rsidRPr="001D4630">
        <w:rPr>
          <w:rFonts w:ascii="Arial" w:hAnsi="Arial" w:cs="Arial"/>
          <w:b/>
          <w:sz w:val="22"/>
          <w:lang w:val="fr-FR"/>
        </w:rPr>
        <w:t>en</w:t>
      </w:r>
      <w:r w:rsidRPr="001D4630">
        <w:rPr>
          <w:rFonts w:ascii="Arial" w:eastAsia="SimSun" w:hAnsi="Arial" w:cs="Arial"/>
          <w:b/>
          <w:sz w:val="22"/>
          <w:lang w:val="fr-FR" w:eastAsia="zh-CN"/>
        </w:rPr>
        <w:t>d</w:t>
      </w:r>
      <w:r w:rsidRPr="001D4630">
        <w:rPr>
          <w:rFonts w:ascii="Arial" w:hAnsi="Arial" w:cs="Arial"/>
          <w:b/>
          <w:sz w:val="22"/>
          <w:lang w:val="fr-FR"/>
        </w:rPr>
        <w:t>a Item:</w:t>
      </w:r>
      <w:r w:rsidRPr="001D4630">
        <w:rPr>
          <w:rFonts w:ascii="Arial" w:hAnsi="Arial" w:cs="Arial"/>
          <w:sz w:val="22"/>
          <w:lang w:val="fr-FR"/>
        </w:rPr>
        <w:tab/>
        <w:t>11.6</w:t>
      </w:r>
      <w:r w:rsidR="00A33FFE" w:rsidRPr="001D4630">
        <w:rPr>
          <w:rFonts w:ascii="Arial" w:hAnsi="Arial" w:cs="Arial"/>
          <w:sz w:val="22"/>
          <w:lang w:val="fr-FR"/>
        </w:rPr>
        <w:t>.2 (Email discussion rapporteur)</w:t>
      </w:r>
    </w:p>
    <w:bookmarkEnd w:id="0"/>
    <w:bookmarkEnd w:id="1"/>
    <w:p w:rsidR="001D4630" w:rsidRPr="001D4630" w:rsidRDefault="001D4630" w:rsidP="001D4630">
      <w:pPr>
        <w:pStyle w:val="3GPPHeader"/>
        <w:rPr>
          <w:sz w:val="22"/>
          <w:szCs w:val="22"/>
        </w:rPr>
      </w:pPr>
      <w:r>
        <w:rPr>
          <w:sz w:val="22"/>
          <w:szCs w:val="22"/>
        </w:rPr>
        <w:t>Document type:</w:t>
      </w:r>
      <w:r>
        <w:rPr>
          <w:sz w:val="22"/>
          <w:szCs w:val="22"/>
        </w:rPr>
        <w:tab/>
      </w:r>
      <w:r w:rsidRPr="001D4630">
        <w:rPr>
          <w:sz w:val="22"/>
          <w:szCs w:val="22"/>
        </w:rPr>
        <w:t>PCR</w:t>
      </w:r>
    </w:p>
    <w:p w:rsidR="001D4630" w:rsidRPr="001D4630" w:rsidRDefault="001D4630" w:rsidP="001D4630">
      <w:pPr>
        <w:pStyle w:val="3GPPHeader"/>
        <w:rPr>
          <w:sz w:val="22"/>
          <w:szCs w:val="22"/>
        </w:rPr>
      </w:pPr>
      <w:r w:rsidRPr="001D4630">
        <w:rPr>
          <w:sz w:val="22"/>
          <w:szCs w:val="22"/>
        </w:rPr>
        <w:t>Document for:</w:t>
      </w:r>
      <w:r w:rsidRPr="001D4630">
        <w:rPr>
          <w:sz w:val="22"/>
          <w:szCs w:val="22"/>
        </w:rPr>
        <w:tab/>
      </w:r>
      <w:r w:rsidRPr="001D4630">
        <w:rPr>
          <w:sz w:val="22"/>
          <w:szCs w:val="22"/>
        </w:rPr>
        <w:t>Discussion</w:t>
      </w:r>
    </w:p>
    <w:p w:rsidR="001D4630" w:rsidRDefault="001D4630" w:rsidP="001D4630">
      <w:pPr>
        <w:pStyle w:val="3GPPHeader"/>
        <w:ind w:left="1695" w:hanging="1695"/>
      </w:pPr>
      <w:r>
        <w:rPr>
          <w:sz w:val="22"/>
          <w:szCs w:val="22"/>
        </w:rPr>
        <w:t xml:space="preserve">Study Item: </w:t>
      </w:r>
      <w:r>
        <w:rPr>
          <w:sz w:val="22"/>
          <w:szCs w:val="22"/>
        </w:rPr>
        <w:tab/>
      </w:r>
      <w:r w:rsidRPr="00073CAC">
        <w:rPr>
          <w:sz w:val="22"/>
          <w:szCs w:val="22"/>
          <w:lang w:val="en-US"/>
        </w:rPr>
        <w:t>FS_NR_NTN_solutions: Study on solutions for NR to support non-terrestrial networks (NTN)</w:t>
      </w:r>
    </w:p>
    <w:p w:rsidR="001D4630" w:rsidRDefault="001D4630" w:rsidP="00663678">
      <w:pPr>
        <w:tabs>
          <w:tab w:val="left" w:pos="1985"/>
        </w:tabs>
        <w:jc w:val="both"/>
        <w:rPr>
          <w:rFonts w:ascii="Arial" w:eastAsia="SimSun" w:hAnsi="Arial" w:cs="Arial"/>
          <w:sz w:val="22"/>
          <w:lang w:eastAsia="zh-CN"/>
        </w:rPr>
      </w:pPr>
    </w:p>
    <w:p w:rsidR="00663678" w:rsidRDefault="00663678" w:rsidP="00663678">
      <w:pPr>
        <w:pStyle w:val="Titre1"/>
        <w:numPr>
          <w:ilvl w:val="0"/>
          <w:numId w:val="1"/>
        </w:numPr>
        <w:rPr>
          <w:rFonts w:eastAsia="SimSun"/>
          <w:lang w:eastAsia="zh-CN"/>
        </w:rPr>
      </w:pPr>
      <w:r>
        <w:t>Introduction</w:t>
      </w:r>
    </w:p>
    <w:p w:rsidR="00A33FFE" w:rsidRPr="00A33FFE" w:rsidRDefault="00A33FFE" w:rsidP="00A33FFE">
      <w:pPr>
        <w:spacing w:before="120" w:after="120"/>
        <w:rPr>
          <w:sz w:val="22"/>
          <w:szCs w:val="22"/>
          <w:lang w:eastAsia="ja-JP"/>
        </w:rPr>
      </w:pPr>
      <w:r>
        <w:rPr>
          <w:sz w:val="22"/>
          <w:szCs w:val="22"/>
          <w:lang w:eastAsia="ja-JP"/>
        </w:rPr>
        <w:t xml:space="preserve">This contribution provides a text proposal resulting from the e-mail discussion on performance requirements for NR NTN SI. </w:t>
      </w:r>
      <w:r w:rsidRPr="00A33FFE">
        <w:rPr>
          <w:sz w:val="22"/>
          <w:szCs w:val="22"/>
          <w:lang w:eastAsia="ja-JP"/>
        </w:rPr>
        <w:t>The scope of this email discussion is listed below.</w:t>
      </w:r>
    </w:p>
    <w:p w:rsidR="00A33FFE" w:rsidRPr="00A33FFE" w:rsidRDefault="00A33FFE" w:rsidP="00A33FFE">
      <w:pPr>
        <w:pStyle w:val="EmailDiscussion"/>
        <w:rPr>
          <w:rFonts w:ascii="Times New Roman" w:eastAsia="Malgun Gothic" w:hAnsi="Times New Roman"/>
          <w:b w:val="0"/>
          <w:sz w:val="22"/>
          <w:szCs w:val="22"/>
          <w:lang w:eastAsia="ja-JP"/>
        </w:rPr>
      </w:pPr>
      <w:bookmarkStart w:id="3" w:name="_Hlk527992492"/>
      <w:r w:rsidRPr="00A33FFE">
        <w:rPr>
          <w:rFonts w:ascii="Times New Roman" w:eastAsia="Malgun Gothic" w:hAnsi="Times New Roman"/>
          <w:b w:val="0"/>
          <w:sz w:val="22"/>
          <w:szCs w:val="22"/>
          <w:lang w:eastAsia="ja-JP"/>
        </w:rPr>
        <w:t xml:space="preserve">[104#53][NR - NTN]  </w:t>
      </w:r>
      <w:bookmarkEnd w:id="3"/>
      <w:r w:rsidRPr="00A33FFE">
        <w:rPr>
          <w:rFonts w:ascii="Times New Roman" w:eastAsia="Malgun Gothic" w:hAnsi="Times New Roman"/>
          <w:b w:val="0"/>
          <w:sz w:val="22"/>
          <w:szCs w:val="22"/>
          <w:lang w:eastAsia="ja-JP"/>
        </w:rPr>
        <w:t>Performance requirements for NTN (Thales)</w:t>
      </w:r>
    </w:p>
    <w:p w:rsidR="00A33FFE" w:rsidRPr="00A33FFE" w:rsidRDefault="00A33FFE" w:rsidP="00A33FFE">
      <w:pPr>
        <w:pStyle w:val="EmailDiscussion2"/>
        <w:rPr>
          <w:rFonts w:ascii="Times New Roman" w:eastAsia="Malgun Gothic" w:hAnsi="Times New Roman"/>
          <w:sz w:val="22"/>
          <w:szCs w:val="22"/>
          <w:lang w:eastAsia="ja-JP"/>
        </w:rPr>
      </w:pPr>
      <w:r w:rsidRPr="00A33FFE">
        <w:rPr>
          <w:rFonts w:ascii="Times New Roman" w:eastAsia="Malgun Gothic" w:hAnsi="Times New Roman"/>
          <w:sz w:val="22"/>
          <w:szCs w:val="22"/>
          <w:lang w:eastAsia="ja-JP"/>
        </w:rPr>
        <w:t>-</w:t>
      </w:r>
      <w:r w:rsidRPr="00A33FFE">
        <w:rPr>
          <w:rFonts w:ascii="Times New Roman" w:eastAsia="Malgun Gothic" w:hAnsi="Times New Roman"/>
          <w:sz w:val="22"/>
          <w:szCs w:val="22"/>
          <w:lang w:eastAsia="ja-JP"/>
        </w:rPr>
        <w:tab/>
        <w:t>Identify performance requirements (data rates, delay jitter)</w:t>
      </w:r>
    </w:p>
    <w:p w:rsidR="00A33FFE" w:rsidRPr="00A33FFE" w:rsidRDefault="00A33FFE" w:rsidP="00A33FFE">
      <w:pPr>
        <w:pStyle w:val="EmailDiscussion2"/>
        <w:rPr>
          <w:rFonts w:ascii="Times New Roman" w:eastAsia="Malgun Gothic" w:hAnsi="Times New Roman"/>
          <w:sz w:val="22"/>
          <w:szCs w:val="22"/>
          <w:lang w:eastAsia="ja-JP"/>
        </w:rPr>
      </w:pPr>
      <w:r w:rsidRPr="00A33FFE">
        <w:rPr>
          <w:rFonts w:ascii="Times New Roman" w:eastAsia="Malgun Gothic" w:hAnsi="Times New Roman"/>
          <w:sz w:val="22"/>
          <w:szCs w:val="22"/>
          <w:lang w:eastAsia="ja-JP"/>
        </w:rPr>
        <w:t>-</w:t>
      </w:r>
      <w:r w:rsidRPr="00A33FFE">
        <w:rPr>
          <w:rFonts w:ascii="Times New Roman" w:eastAsia="Malgun Gothic" w:hAnsi="Times New Roman"/>
          <w:sz w:val="22"/>
          <w:szCs w:val="22"/>
          <w:lang w:eastAsia="ja-JP"/>
        </w:rPr>
        <w:tab/>
        <w:t xml:space="preserve">Identify use cases (e.g. </w:t>
      </w:r>
      <w:proofErr w:type="spellStart"/>
      <w:r w:rsidRPr="00A33FFE">
        <w:rPr>
          <w:rFonts w:ascii="Times New Roman" w:eastAsia="Malgun Gothic" w:hAnsi="Times New Roman"/>
          <w:sz w:val="22"/>
          <w:szCs w:val="22"/>
          <w:lang w:eastAsia="ja-JP"/>
        </w:rPr>
        <w:t>eMBB</w:t>
      </w:r>
      <w:proofErr w:type="spellEnd"/>
      <w:r w:rsidRPr="00A33FFE">
        <w:rPr>
          <w:rFonts w:ascii="Times New Roman" w:eastAsia="Malgun Gothic" w:hAnsi="Times New Roman"/>
          <w:sz w:val="22"/>
          <w:szCs w:val="22"/>
          <w:lang w:eastAsia="ja-JP"/>
        </w:rPr>
        <w:t>, URLLC, MTC)</w:t>
      </w:r>
    </w:p>
    <w:p w:rsidR="00A33FFE" w:rsidRPr="00A33FFE" w:rsidRDefault="00A33FFE" w:rsidP="00A33FFE">
      <w:pPr>
        <w:pStyle w:val="EmailDiscussion2"/>
        <w:rPr>
          <w:rFonts w:ascii="Times New Roman" w:eastAsia="Malgun Gothic" w:hAnsi="Times New Roman"/>
          <w:sz w:val="22"/>
          <w:szCs w:val="22"/>
          <w:lang w:eastAsia="ja-JP"/>
        </w:rPr>
      </w:pPr>
      <w:r w:rsidRPr="00A33FFE">
        <w:rPr>
          <w:rFonts w:ascii="Times New Roman" w:eastAsia="Malgun Gothic" w:hAnsi="Times New Roman"/>
          <w:sz w:val="22"/>
          <w:szCs w:val="22"/>
          <w:lang w:eastAsia="ja-JP"/>
        </w:rPr>
        <w:t>-</w:t>
      </w:r>
      <w:r w:rsidRPr="00A33FFE">
        <w:rPr>
          <w:rFonts w:ascii="Times New Roman" w:eastAsia="Malgun Gothic" w:hAnsi="Times New Roman"/>
          <w:sz w:val="22"/>
          <w:szCs w:val="22"/>
          <w:lang w:eastAsia="ja-JP"/>
        </w:rPr>
        <w:tab/>
        <w:t>User density per NR cell</w:t>
      </w:r>
    </w:p>
    <w:p w:rsidR="00A33FFE" w:rsidRPr="00A33FFE" w:rsidRDefault="00A33FFE" w:rsidP="00A33FFE">
      <w:pPr>
        <w:pStyle w:val="EmailDiscussion2"/>
        <w:rPr>
          <w:rFonts w:ascii="Times New Roman" w:eastAsia="Malgun Gothic" w:hAnsi="Times New Roman"/>
          <w:sz w:val="22"/>
          <w:szCs w:val="22"/>
          <w:lang w:eastAsia="ja-JP"/>
        </w:rPr>
      </w:pPr>
      <w:r w:rsidRPr="00A33FFE">
        <w:rPr>
          <w:rFonts w:ascii="Times New Roman" w:eastAsia="Malgun Gothic" w:hAnsi="Times New Roman"/>
          <w:sz w:val="22"/>
          <w:szCs w:val="22"/>
          <w:lang w:eastAsia="ja-JP"/>
        </w:rPr>
        <w:t>2 stage email discussion</w:t>
      </w:r>
    </w:p>
    <w:p w:rsidR="00A33FFE" w:rsidRPr="00A33FFE" w:rsidRDefault="00A33FFE" w:rsidP="00A33FFE">
      <w:pPr>
        <w:pStyle w:val="EmailDiscussion2"/>
        <w:rPr>
          <w:rFonts w:ascii="Times New Roman" w:eastAsia="Malgun Gothic" w:hAnsi="Times New Roman"/>
          <w:sz w:val="22"/>
          <w:szCs w:val="22"/>
          <w:lang w:eastAsia="ja-JP"/>
        </w:rPr>
      </w:pPr>
      <w:r w:rsidRPr="00A33FFE">
        <w:rPr>
          <w:rFonts w:ascii="Times New Roman" w:eastAsia="Malgun Gothic" w:hAnsi="Times New Roman"/>
          <w:sz w:val="22"/>
          <w:szCs w:val="22"/>
          <w:lang w:eastAsia="ja-JP"/>
        </w:rPr>
        <w:t xml:space="preserve">- First stage is to identify all metrics needed for WGs to carry out analysis </w:t>
      </w:r>
    </w:p>
    <w:p w:rsidR="00A33FFE" w:rsidRPr="00A33FFE" w:rsidRDefault="00A33FFE" w:rsidP="00A33FFE">
      <w:pPr>
        <w:pStyle w:val="EmailDiscussion2"/>
        <w:rPr>
          <w:rFonts w:ascii="Times New Roman" w:eastAsia="Malgun Gothic" w:hAnsi="Times New Roman"/>
          <w:sz w:val="22"/>
          <w:szCs w:val="22"/>
          <w:lang w:eastAsia="ja-JP"/>
        </w:rPr>
      </w:pPr>
      <w:r w:rsidRPr="00A33FFE">
        <w:rPr>
          <w:rFonts w:ascii="Times New Roman" w:eastAsia="Malgun Gothic" w:hAnsi="Times New Roman"/>
          <w:sz w:val="22"/>
          <w:szCs w:val="22"/>
          <w:lang w:eastAsia="ja-JP"/>
        </w:rPr>
        <w:t xml:space="preserve">- Second stage is to converge on the numbers </w:t>
      </w:r>
    </w:p>
    <w:p w:rsidR="00A33FFE" w:rsidRDefault="00A33FFE" w:rsidP="00A33FFE">
      <w:pPr>
        <w:pStyle w:val="EmailDiscussion"/>
        <w:numPr>
          <w:ilvl w:val="0"/>
          <w:numId w:val="0"/>
        </w:numPr>
        <w:ind w:left="1619" w:hanging="360"/>
      </w:pPr>
    </w:p>
    <w:p w:rsidR="00A33FFE" w:rsidRDefault="009D1516" w:rsidP="00A33FFE">
      <w:pPr>
        <w:pStyle w:val="Titre1"/>
        <w:numPr>
          <w:ilvl w:val="0"/>
          <w:numId w:val="1"/>
        </w:numPr>
        <w:rPr>
          <w:rFonts w:eastAsia="SimSun"/>
          <w:lang w:eastAsia="zh-CN"/>
        </w:rPr>
      </w:pPr>
      <w:r>
        <w:t>Discussion</w:t>
      </w:r>
    </w:p>
    <w:p w:rsidR="00EA1246" w:rsidRDefault="009D1516" w:rsidP="00EA1246">
      <w:pPr>
        <w:pStyle w:val="EmailDiscussion2"/>
        <w:ind w:left="0" w:firstLine="0"/>
        <w:jc w:val="both"/>
      </w:pPr>
      <w:r>
        <w:t>The email discussion highlighted</w:t>
      </w:r>
      <w:r w:rsidR="000E0EAD">
        <w:t xml:space="preserve"> the different KPIs that could be considered, which correspond to the KPIs defined in TR38.913.  </w:t>
      </w:r>
    </w:p>
    <w:p w:rsidR="00EA1246" w:rsidRDefault="00EA1246" w:rsidP="00EA1246">
      <w:pPr>
        <w:pStyle w:val="EmailDiscussion2"/>
        <w:ind w:left="0" w:firstLine="0"/>
        <w:jc w:val="both"/>
      </w:pPr>
    </w:p>
    <w:p w:rsidR="00A33FFE" w:rsidRDefault="009D1516" w:rsidP="00EA1246">
      <w:pPr>
        <w:pStyle w:val="EmailDiscussion2"/>
        <w:ind w:left="0" w:firstLine="0"/>
        <w:jc w:val="both"/>
      </w:pPr>
      <w:r>
        <w:t xml:space="preserve">Different usage scenarios </w:t>
      </w:r>
      <w:r w:rsidR="000E0EAD">
        <w:t>have also been identified, being:</w:t>
      </w:r>
    </w:p>
    <w:p w:rsidR="000E0EAD" w:rsidRDefault="000E0EAD" w:rsidP="00EA1246">
      <w:pPr>
        <w:pStyle w:val="EmailDiscussion2"/>
        <w:numPr>
          <w:ilvl w:val="0"/>
          <w:numId w:val="3"/>
        </w:numPr>
        <w:jc w:val="both"/>
      </w:pPr>
      <w:r>
        <w:t>Pedestrian UE (</w:t>
      </w:r>
      <w:proofErr w:type="spellStart"/>
      <w:r>
        <w:t>eMBB</w:t>
      </w:r>
      <w:proofErr w:type="spellEnd"/>
      <w:r>
        <w:t>)</w:t>
      </w:r>
    </w:p>
    <w:p w:rsidR="000E0EAD" w:rsidRDefault="000E0EAD" w:rsidP="00EA1246">
      <w:pPr>
        <w:pStyle w:val="EmailDiscussion2"/>
        <w:numPr>
          <w:ilvl w:val="0"/>
          <w:numId w:val="3"/>
        </w:numPr>
        <w:jc w:val="both"/>
      </w:pPr>
      <w:r>
        <w:t>Vehicular relay (</w:t>
      </w:r>
      <w:proofErr w:type="spellStart"/>
      <w:r>
        <w:t>eMBB</w:t>
      </w:r>
      <w:proofErr w:type="spellEnd"/>
      <w:r>
        <w:t>)</w:t>
      </w:r>
    </w:p>
    <w:p w:rsidR="000E0EAD" w:rsidRDefault="000E0EAD" w:rsidP="00EA1246">
      <w:pPr>
        <w:pStyle w:val="EmailDiscussion2"/>
        <w:numPr>
          <w:ilvl w:val="0"/>
          <w:numId w:val="3"/>
        </w:numPr>
        <w:jc w:val="both"/>
      </w:pPr>
      <w:r>
        <w:t>Stationary UE (</w:t>
      </w:r>
      <w:proofErr w:type="spellStart"/>
      <w:r>
        <w:t>eMBB</w:t>
      </w:r>
      <w:proofErr w:type="spellEnd"/>
      <w:r>
        <w:t>)</w:t>
      </w:r>
    </w:p>
    <w:p w:rsidR="00EA1246" w:rsidRDefault="00EA1246" w:rsidP="00EA1246">
      <w:pPr>
        <w:pStyle w:val="EmailDiscussion2"/>
        <w:ind w:left="0" w:firstLine="0"/>
        <w:jc w:val="both"/>
      </w:pPr>
    </w:p>
    <w:p w:rsidR="000E0EAD" w:rsidRDefault="00EA1246" w:rsidP="00EA1246">
      <w:pPr>
        <w:pStyle w:val="EmailDiscussion2"/>
        <w:ind w:left="0" w:firstLine="0"/>
        <w:jc w:val="both"/>
      </w:pPr>
      <w:r>
        <w:t>It was also discussed</w:t>
      </w:r>
      <w:r w:rsidR="000E0EAD">
        <w:t xml:space="preserve"> to </w:t>
      </w:r>
      <w:r>
        <w:t>define target performances</w:t>
      </w:r>
      <w:r w:rsidR="000E0EAD">
        <w:t xml:space="preserve"> for evaluation purposes. From the email discussion, </w:t>
      </w:r>
      <w:r>
        <w:t>it is proposed to consider following parameters:</w:t>
      </w:r>
    </w:p>
    <w:p w:rsidR="00EA1246" w:rsidRDefault="00EA1246" w:rsidP="00EA1246">
      <w:pPr>
        <w:pStyle w:val="EmailDiscussion2"/>
        <w:numPr>
          <w:ilvl w:val="0"/>
          <w:numId w:val="4"/>
        </w:numPr>
        <w:jc w:val="both"/>
      </w:pPr>
      <w:r>
        <w:t>Peak data rate (DL/UL)</w:t>
      </w:r>
    </w:p>
    <w:p w:rsidR="00EA1246" w:rsidRDefault="00EA1246" w:rsidP="00EA1246">
      <w:pPr>
        <w:pStyle w:val="EmailDiscussion2"/>
        <w:numPr>
          <w:ilvl w:val="0"/>
          <w:numId w:val="4"/>
        </w:numPr>
        <w:jc w:val="both"/>
      </w:pPr>
      <w:r>
        <w:t>Experience data rate (DL/UL)</w:t>
      </w:r>
    </w:p>
    <w:p w:rsidR="00EA1246" w:rsidRDefault="00EA1246" w:rsidP="00EA1246">
      <w:pPr>
        <w:pStyle w:val="EmailDiscussion2"/>
        <w:numPr>
          <w:ilvl w:val="0"/>
          <w:numId w:val="4"/>
        </w:numPr>
        <w:jc w:val="both"/>
      </w:pPr>
      <w:r>
        <w:t>Overall user density</w:t>
      </w:r>
    </w:p>
    <w:p w:rsidR="00EA1246" w:rsidRDefault="00EA1246" w:rsidP="00EA1246">
      <w:pPr>
        <w:pStyle w:val="EmailDiscussion2"/>
        <w:numPr>
          <w:ilvl w:val="0"/>
          <w:numId w:val="4"/>
        </w:numPr>
        <w:jc w:val="both"/>
      </w:pPr>
      <w:r>
        <w:t>Activity factor</w:t>
      </w:r>
    </w:p>
    <w:p w:rsidR="009D1516" w:rsidRDefault="009D1516" w:rsidP="00EA1246">
      <w:pPr>
        <w:pStyle w:val="EmailDiscussion2"/>
        <w:numPr>
          <w:ilvl w:val="0"/>
          <w:numId w:val="4"/>
        </w:numPr>
        <w:jc w:val="both"/>
      </w:pPr>
      <w:r>
        <w:t>Maximum UE speed</w:t>
      </w:r>
    </w:p>
    <w:p w:rsidR="00EA1246" w:rsidRPr="00A33FFE" w:rsidRDefault="00EA1246" w:rsidP="00EA1246">
      <w:pPr>
        <w:pStyle w:val="EmailDiscussion2"/>
        <w:ind w:left="720" w:firstLine="0"/>
        <w:jc w:val="both"/>
      </w:pPr>
    </w:p>
    <w:p w:rsidR="00663678" w:rsidRDefault="00663678" w:rsidP="00663678">
      <w:pPr>
        <w:pStyle w:val="Titre1"/>
        <w:rPr>
          <w:rFonts w:eastAsia="SimSun"/>
          <w:lang w:eastAsia="zh-CN"/>
        </w:rPr>
      </w:pPr>
      <w:r>
        <w:t>2. Text proposal</w:t>
      </w:r>
    </w:p>
    <w:p w:rsidR="00663678" w:rsidRDefault="00663678" w:rsidP="00663678">
      <w:pPr>
        <w:jc w:val="center"/>
      </w:pPr>
      <w:r>
        <w:rPr>
          <w:rFonts w:eastAsia="MS Mincho" w:hint="eastAsia"/>
          <w:color w:val="FF0000"/>
          <w:lang w:eastAsia="ja-JP"/>
        </w:rPr>
        <w:t>-</w:t>
      </w:r>
      <w:r>
        <w:rPr>
          <w:rFonts w:eastAsia="MS Mincho"/>
          <w:color w:val="FF0000"/>
          <w:lang w:eastAsia="ja-JP"/>
        </w:rPr>
        <w:t>---- start of text proposal -----</w:t>
      </w:r>
      <w:bookmarkStart w:id="4" w:name="_Toc530555912"/>
    </w:p>
    <w:p w:rsidR="00663678" w:rsidRDefault="00663678" w:rsidP="00663678">
      <w:pPr>
        <w:keepNext/>
        <w:keepLines/>
        <w:spacing w:before="180"/>
        <w:ind w:left="1134" w:hanging="1134"/>
        <w:outlineLvl w:val="1"/>
        <w:rPr>
          <w:rFonts w:ascii="Arial" w:eastAsia="Times New Roman" w:hAnsi="Arial"/>
          <w:sz w:val="32"/>
        </w:rPr>
      </w:pPr>
      <w:bookmarkStart w:id="5" w:name="_Toc530555913"/>
      <w:bookmarkStart w:id="6" w:name="_Toc530555914"/>
      <w:bookmarkEnd w:id="4"/>
      <w:r>
        <w:rPr>
          <w:rFonts w:ascii="Arial" w:eastAsia="Times New Roman" w:hAnsi="Arial"/>
          <w:sz w:val="32"/>
        </w:rPr>
        <w:t xml:space="preserve">Annex </w:t>
      </w:r>
      <w:proofErr w:type="spellStart"/>
      <w:r>
        <w:rPr>
          <w:rFonts w:ascii="Arial" w:eastAsia="Times New Roman" w:hAnsi="Arial"/>
          <w:sz w:val="32"/>
        </w:rPr>
        <w:t>A.x</w:t>
      </w:r>
      <w:proofErr w:type="spellEnd"/>
      <w:r>
        <w:rPr>
          <w:rFonts w:ascii="Arial" w:eastAsia="Times New Roman" w:hAnsi="Arial"/>
          <w:sz w:val="32"/>
        </w:rPr>
        <w:t xml:space="preserve"> KPI and </w:t>
      </w:r>
      <w:bookmarkEnd w:id="5"/>
      <w:r>
        <w:rPr>
          <w:rFonts w:ascii="Arial" w:eastAsia="Times New Roman" w:hAnsi="Arial"/>
          <w:sz w:val="32"/>
        </w:rPr>
        <w:t>evaluation assumptions</w:t>
      </w:r>
    </w:p>
    <w:p w:rsidR="00663678" w:rsidRDefault="00663678" w:rsidP="00663678">
      <w:pPr>
        <w:pStyle w:val="Titre2"/>
        <w:ind w:left="576" w:hanging="576"/>
      </w:pPr>
      <w:r>
        <w:t xml:space="preserve">A.x.1 </w:t>
      </w:r>
      <w:r>
        <w:tab/>
      </w:r>
      <w:bookmarkEnd w:id="6"/>
      <w:r>
        <w:t>KPIs</w:t>
      </w:r>
    </w:p>
    <w:p w:rsidR="00663678" w:rsidRDefault="00663678" w:rsidP="00663678">
      <w:r>
        <w:t>KPIs defined in TR38.913 are considered.</w:t>
      </w:r>
    </w:p>
    <w:p w:rsidR="00663678" w:rsidRDefault="00663678" w:rsidP="00663678">
      <w:pPr>
        <w:rPr>
          <w:rFonts w:asciiTheme="majorHAnsi" w:eastAsiaTheme="majorEastAsia" w:hAnsiTheme="majorHAnsi" w:cstheme="majorBidi"/>
          <w:b/>
          <w:bCs/>
          <w:color w:val="4F81BD" w:themeColor="accent1"/>
          <w:sz w:val="26"/>
          <w:szCs w:val="26"/>
        </w:rPr>
      </w:pPr>
      <w:r>
        <w:rPr>
          <w:rFonts w:asciiTheme="majorHAnsi" w:eastAsiaTheme="majorEastAsia" w:hAnsiTheme="majorHAnsi" w:cstheme="majorBidi"/>
          <w:b/>
          <w:bCs/>
          <w:color w:val="4F81BD" w:themeColor="accent1"/>
          <w:sz w:val="26"/>
          <w:szCs w:val="26"/>
        </w:rPr>
        <w:t>A.x.2 Performance target</w:t>
      </w:r>
      <w:r w:rsidR="000E0EAD">
        <w:rPr>
          <w:rFonts w:asciiTheme="majorHAnsi" w:eastAsiaTheme="majorEastAsia" w:hAnsiTheme="majorHAnsi" w:cstheme="majorBidi"/>
          <w:b/>
          <w:bCs/>
          <w:color w:val="4F81BD" w:themeColor="accent1"/>
          <w:sz w:val="26"/>
          <w:szCs w:val="26"/>
        </w:rPr>
        <w:t>s</w:t>
      </w:r>
      <w:r>
        <w:rPr>
          <w:rFonts w:asciiTheme="majorHAnsi" w:eastAsiaTheme="majorEastAsia" w:hAnsiTheme="majorHAnsi" w:cstheme="majorBidi"/>
          <w:b/>
          <w:bCs/>
          <w:color w:val="4F81BD" w:themeColor="accent1"/>
          <w:sz w:val="26"/>
          <w:szCs w:val="26"/>
        </w:rPr>
        <w:t xml:space="preserve"> for evaluation purposes</w:t>
      </w:r>
    </w:p>
    <w:p w:rsidR="00663678" w:rsidRDefault="00663678" w:rsidP="00663678">
      <w:pPr>
        <w:rPr>
          <w:rFonts w:eastAsia="SimSun"/>
          <w:lang w:val="en-US" w:eastAsia="zh-CN"/>
        </w:rPr>
      </w:pPr>
      <w:r w:rsidRPr="00340A5C">
        <w:rPr>
          <w:rFonts w:eastAsia="SimSun"/>
          <w:lang w:val="en-US" w:eastAsia="zh-CN"/>
        </w:rPr>
        <w:t xml:space="preserve">This table includes performance values </w:t>
      </w:r>
      <w:r>
        <w:rPr>
          <w:rFonts w:eastAsia="SimSun"/>
          <w:lang w:val="en-US" w:eastAsia="zh-CN"/>
        </w:rPr>
        <w:t>that</w:t>
      </w:r>
      <w:r w:rsidRPr="00340A5C">
        <w:rPr>
          <w:rFonts w:eastAsia="SimSun"/>
          <w:lang w:val="en-US" w:eastAsia="zh-CN"/>
        </w:rPr>
        <w:t xml:space="preserve"> </w:t>
      </w:r>
      <w:r>
        <w:rPr>
          <w:rFonts w:eastAsia="SimSun"/>
          <w:lang w:val="en-US" w:eastAsia="zh-CN"/>
        </w:rPr>
        <w:t>may</w:t>
      </w:r>
      <w:r w:rsidRPr="00340A5C">
        <w:rPr>
          <w:rFonts w:eastAsia="SimSun"/>
          <w:lang w:val="en-US" w:eastAsia="zh-CN"/>
        </w:rPr>
        <w:t xml:space="preserve"> be </w:t>
      </w:r>
      <w:r>
        <w:rPr>
          <w:rFonts w:eastAsia="SimSun"/>
          <w:lang w:val="en-US" w:eastAsia="zh-CN"/>
        </w:rPr>
        <w:t>us</w:t>
      </w:r>
      <w:r w:rsidRPr="00340A5C">
        <w:rPr>
          <w:rFonts w:eastAsia="SimSun"/>
          <w:lang w:val="en-US" w:eastAsia="zh-CN"/>
        </w:rPr>
        <w:t xml:space="preserve">ed </w:t>
      </w:r>
      <w:r>
        <w:rPr>
          <w:rFonts w:eastAsia="SimSun"/>
          <w:lang w:val="en-US" w:eastAsia="zh-CN"/>
        </w:rPr>
        <w:t>for</w:t>
      </w:r>
      <w:r w:rsidRPr="00340A5C">
        <w:rPr>
          <w:rFonts w:eastAsia="SimSun"/>
          <w:lang w:val="en-US" w:eastAsia="zh-CN"/>
        </w:rPr>
        <w:t xml:space="preserve"> </w:t>
      </w:r>
      <w:r>
        <w:rPr>
          <w:rFonts w:eastAsia="SimSun"/>
          <w:lang w:val="en-US" w:eastAsia="zh-CN"/>
        </w:rPr>
        <w:t xml:space="preserve">theoretical analysis or </w:t>
      </w:r>
      <w:r w:rsidRPr="00340A5C">
        <w:rPr>
          <w:rFonts w:eastAsia="SimSun"/>
          <w:lang w:val="en-US" w:eastAsia="zh-CN"/>
        </w:rPr>
        <w:t>simulations</w:t>
      </w:r>
      <w:r>
        <w:rPr>
          <w:rFonts w:eastAsia="SimSun"/>
          <w:lang w:val="en-US" w:eastAsia="zh-CN"/>
        </w:rPr>
        <w:t>.</w:t>
      </w:r>
    </w:p>
    <w:p w:rsidR="00663678" w:rsidRDefault="00663678" w:rsidP="00663678">
      <w:pPr>
        <w:rPr>
          <w:rFonts w:eastAsia="SimSun"/>
          <w:lang w:val="en-US" w:eastAsia="zh-CN"/>
        </w:rPr>
      </w:pPr>
      <w:r>
        <w:rPr>
          <w:rFonts w:eastAsia="SimSun"/>
          <w:lang w:val="en-US" w:eastAsia="zh-CN"/>
        </w:rPr>
        <w:t>The values relate to targeted performances, but should not be considered as strict requirements.</w:t>
      </w:r>
    </w:p>
    <w:tbl>
      <w:tblPr>
        <w:tblW w:w="392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1218"/>
        <w:gridCol w:w="634"/>
        <w:gridCol w:w="538"/>
        <w:gridCol w:w="635"/>
        <w:gridCol w:w="562"/>
        <w:gridCol w:w="999"/>
        <w:gridCol w:w="788"/>
        <w:gridCol w:w="1856"/>
      </w:tblGrid>
      <w:tr w:rsidR="001E0C6D" w:rsidRPr="008F38D7" w:rsidTr="001E0C6D">
        <w:trPr>
          <w:trHeight w:val="490"/>
          <w:jc w:val="center"/>
        </w:trPr>
        <w:tc>
          <w:tcPr>
            <w:tcW w:w="843" w:type="pct"/>
            <w:vMerge w:val="restart"/>
            <w:shd w:val="clear" w:color="auto" w:fill="BFBFBF" w:themeFill="background1" w:themeFillShade="BF"/>
            <w:vAlign w:val="center"/>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r w:rsidRPr="008F38D7">
              <w:rPr>
                <w:rFonts w:ascii="Century Gothic" w:hAnsi="Century Gothic" w:cs="Century Gothic"/>
                <w:b/>
                <w:bCs/>
                <w:color w:val="000000"/>
                <w:sz w:val="18"/>
              </w:rPr>
              <w:t>Usage Scenario</w:t>
            </w:r>
          </w:p>
        </w:tc>
        <w:tc>
          <w:tcPr>
            <w:tcW w:w="870" w:type="pct"/>
            <w:gridSpan w:val="2"/>
            <w:shd w:val="clear" w:color="auto" w:fill="BFBFBF" w:themeFill="background1" w:themeFillShade="BF"/>
            <w:vAlign w:val="center"/>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r>
              <w:rPr>
                <w:rFonts w:ascii="Century Gothic" w:hAnsi="Century Gothic" w:cs="Century Gothic"/>
                <w:b/>
                <w:bCs/>
                <w:color w:val="000000"/>
                <w:sz w:val="18"/>
              </w:rPr>
              <w:t>Peak</w:t>
            </w:r>
            <w:r w:rsidRPr="008F38D7">
              <w:rPr>
                <w:rFonts w:ascii="Century Gothic" w:hAnsi="Century Gothic" w:cs="Century Gothic"/>
                <w:b/>
                <w:bCs/>
                <w:color w:val="000000"/>
                <w:sz w:val="18"/>
              </w:rPr>
              <w:t xml:space="preserve"> data rate</w:t>
            </w:r>
            <w:r w:rsidR="00A33FFE" w:rsidRPr="00A33FFE">
              <w:rPr>
                <w:rFonts w:ascii="Century Gothic" w:hAnsi="Century Gothic" w:cs="Century Gothic"/>
                <w:b/>
                <w:bCs/>
                <w:color w:val="000000"/>
                <w:sz w:val="18"/>
                <w:vertAlign w:val="superscript"/>
              </w:rPr>
              <w:t>1</w:t>
            </w:r>
          </w:p>
        </w:tc>
        <w:tc>
          <w:tcPr>
            <w:tcW w:w="710" w:type="pct"/>
            <w:gridSpan w:val="2"/>
            <w:shd w:val="clear" w:color="auto" w:fill="BFBFBF" w:themeFill="background1" w:themeFillShade="BF"/>
          </w:tcPr>
          <w:p w:rsidR="001E0C6D" w:rsidRPr="008F38D7" w:rsidRDefault="001E0C6D" w:rsidP="00A33FFE">
            <w:pPr>
              <w:autoSpaceDE w:val="0"/>
              <w:autoSpaceDN w:val="0"/>
              <w:adjustRightInd w:val="0"/>
              <w:jc w:val="center"/>
              <w:rPr>
                <w:rFonts w:ascii="Century Gothic" w:hAnsi="Century Gothic" w:cs="Century Gothic"/>
                <w:b/>
                <w:bCs/>
                <w:color w:val="000000"/>
                <w:sz w:val="18"/>
              </w:rPr>
            </w:pPr>
            <w:r>
              <w:rPr>
                <w:rFonts w:ascii="Century Gothic" w:hAnsi="Century Gothic" w:cs="Century Gothic"/>
                <w:b/>
                <w:bCs/>
                <w:color w:val="000000"/>
                <w:sz w:val="18"/>
              </w:rPr>
              <w:t xml:space="preserve">Experience </w:t>
            </w:r>
            <w:r w:rsidR="00A33FFE">
              <w:rPr>
                <w:rFonts w:ascii="Century Gothic" w:hAnsi="Century Gothic" w:cs="Century Gothic"/>
                <w:b/>
                <w:bCs/>
                <w:color w:val="000000"/>
                <w:sz w:val="18"/>
              </w:rPr>
              <w:t xml:space="preserve">data </w:t>
            </w:r>
            <w:r>
              <w:rPr>
                <w:rFonts w:ascii="Century Gothic" w:hAnsi="Century Gothic" w:cs="Century Gothic"/>
                <w:b/>
                <w:bCs/>
                <w:color w:val="000000"/>
                <w:sz w:val="18"/>
              </w:rPr>
              <w:t>rate</w:t>
            </w:r>
            <w:r w:rsidR="00A33FFE" w:rsidRPr="00A33FFE">
              <w:rPr>
                <w:rFonts w:ascii="Century Gothic" w:hAnsi="Century Gothic" w:cs="Century Gothic"/>
                <w:b/>
                <w:bCs/>
                <w:color w:val="000000"/>
                <w:sz w:val="18"/>
                <w:vertAlign w:val="superscript"/>
              </w:rPr>
              <w:t>1</w:t>
            </w:r>
          </w:p>
        </w:tc>
        <w:tc>
          <w:tcPr>
            <w:tcW w:w="710" w:type="pct"/>
            <w:vMerge w:val="restart"/>
            <w:shd w:val="clear" w:color="auto" w:fill="BFBFBF" w:themeFill="background1" w:themeFillShade="BF"/>
            <w:vAlign w:val="center"/>
          </w:tcPr>
          <w:p w:rsidR="001E0C6D" w:rsidRPr="008F38D7" w:rsidRDefault="001E0C6D" w:rsidP="00A33FFE">
            <w:pPr>
              <w:autoSpaceDE w:val="0"/>
              <w:autoSpaceDN w:val="0"/>
              <w:adjustRightInd w:val="0"/>
              <w:jc w:val="center"/>
              <w:rPr>
                <w:rFonts w:ascii="Century Gothic" w:hAnsi="Century Gothic" w:cs="Century Gothic"/>
                <w:b/>
                <w:bCs/>
                <w:color w:val="000000"/>
                <w:sz w:val="18"/>
              </w:rPr>
            </w:pPr>
            <w:r w:rsidRPr="008F38D7">
              <w:rPr>
                <w:rFonts w:ascii="Century Gothic" w:hAnsi="Century Gothic" w:cs="Century Gothic"/>
                <w:b/>
                <w:bCs/>
                <w:color w:val="000000"/>
                <w:sz w:val="18"/>
              </w:rPr>
              <w:t xml:space="preserve">Overall user density </w:t>
            </w:r>
          </w:p>
        </w:tc>
        <w:tc>
          <w:tcPr>
            <w:tcW w:w="547" w:type="pct"/>
            <w:vMerge w:val="restart"/>
            <w:shd w:val="clear" w:color="auto" w:fill="BFBFBF" w:themeFill="background1" w:themeFillShade="BF"/>
            <w:vAlign w:val="center"/>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r w:rsidRPr="008F38D7">
              <w:rPr>
                <w:rFonts w:ascii="Century Gothic" w:hAnsi="Century Gothic" w:cs="Century Gothic"/>
                <w:b/>
                <w:bCs/>
                <w:color w:val="000000"/>
                <w:sz w:val="18"/>
              </w:rPr>
              <w:t>Activity factor</w:t>
            </w:r>
            <w:r w:rsidRPr="001E0C6D">
              <w:rPr>
                <w:rFonts w:ascii="Century Gothic" w:hAnsi="Century Gothic" w:cs="Century Gothic"/>
                <w:b/>
                <w:bCs/>
                <w:color w:val="000000"/>
                <w:sz w:val="18"/>
                <w:vertAlign w:val="superscript"/>
              </w:rPr>
              <w:t>2</w:t>
            </w:r>
          </w:p>
        </w:tc>
        <w:tc>
          <w:tcPr>
            <w:tcW w:w="1320" w:type="pct"/>
            <w:vMerge w:val="restart"/>
            <w:shd w:val="clear" w:color="auto" w:fill="BFBFBF" w:themeFill="background1" w:themeFillShade="BF"/>
            <w:vAlign w:val="center"/>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r>
              <w:rPr>
                <w:rFonts w:ascii="Century Gothic" w:hAnsi="Century Gothic" w:cs="Century Gothic"/>
                <w:b/>
                <w:bCs/>
                <w:color w:val="000000"/>
                <w:sz w:val="18"/>
              </w:rPr>
              <w:t xml:space="preserve">Max. </w:t>
            </w:r>
            <w:r w:rsidRPr="008F38D7">
              <w:rPr>
                <w:rFonts w:ascii="Century Gothic" w:hAnsi="Century Gothic" w:cs="Century Gothic"/>
                <w:b/>
                <w:bCs/>
                <w:color w:val="000000"/>
                <w:sz w:val="18"/>
              </w:rPr>
              <w:t>UE speed</w:t>
            </w:r>
          </w:p>
        </w:tc>
      </w:tr>
      <w:tr w:rsidR="001E0C6D" w:rsidRPr="008F38D7" w:rsidTr="001E0C6D">
        <w:trPr>
          <w:trHeight w:val="288"/>
          <w:jc w:val="center"/>
        </w:trPr>
        <w:tc>
          <w:tcPr>
            <w:tcW w:w="843" w:type="pct"/>
            <w:vMerge/>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p>
        </w:tc>
        <w:tc>
          <w:tcPr>
            <w:tcW w:w="439" w:type="pct"/>
            <w:shd w:val="pct20" w:color="auto" w:fill="auto"/>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r w:rsidRPr="008F38D7">
              <w:rPr>
                <w:rFonts w:ascii="Century Gothic" w:hAnsi="Century Gothic" w:cs="Century Gothic"/>
                <w:b/>
                <w:bCs/>
                <w:color w:val="000000"/>
                <w:sz w:val="18"/>
              </w:rPr>
              <w:t>Down Link</w:t>
            </w:r>
          </w:p>
        </w:tc>
        <w:tc>
          <w:tcPr>
            <w:tcW w:w="431" w:type="pct"/>
            <w:shd w:val="pct20" w:color="auto" w:fill="auto"/>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r w:rsidRPr="008F38D7">
              <w:rPr>
                <w:rFonts w:ascii="Century Gothic" w:hAnsi="Century Gothic" w:cs="Century Gothic"/>
                <w:b/>
                <w:bCs/>
                <w:color w:val="000000"/>
                <w:sz w:val="18"/>
              </w:rPr>
              <w:t>Up Link</w:t>
            </w:r>
          </w:p>
        </w:tc>
        <w:tc>
          <w:tcPr>
            <w:tcW w:w="355" w:type="pct"/>
            <w:shd w:val="clear" w:color="auto" w:fill="BFBFBF" w:themeFill="background1" w:themeFillShade="BF"/>
          </w:tcPr>
          <w:p w:rsidR="001E0C6D" w:rsidRPr="008F38D7" w:rsidRDefault="001E0C6D" w:rsidP="000567B6">
            <w:pPr>
              <w:autoSpaceDE w:val="0"/>
              <w:autoSpaceDN w:val="0"/>
              <w:adjustRightInd w:val="0"/>
              <w:jc w:val="center"/>
              <w:rPr>
                <w:rFonts w:ascii="Century Gothic" w:hAnsi="Century Gothic" w:cs="Century Gothic"/>
                <w:b/>
                <w:bCs/>
                <w:color w:val="000000"/>
                <w:sz w:val="18"/>
              </w:rPr>
            </w:pPr>
            <w:r w:rsidRPr="008F38D7">
              <w:rPr>
                <w:rFonts w:ascii="Century Gothic" w:hAnsi="Century Gothic" w:cs="Century Gothic"/>
                <w:b/>
                <w:bCs/>
                <w:color w:val="000000"/>
                <w:sz w:val="18"/>
              </w:rPr>
              <w:t>Down Link</w:t>
            </w:r>
          </w:p>
        </w:tc>
        <w:tc>
          <w:tcPr>
            <w:tcW w:w="355" w:type="pct"/>
            <w:shd w:val="clear" w:color="auto" w:fill="BFBFBF" w:themeFill="background1" w:themeFillShade="BF"/>
          </w:tcPr>
          <w:p w:rsidR="001E0C6D" w:rsidRPr="008F38D7" w:rsidRDefault="001E0C6D" w:rsidP="000567B6">
            <w:pPr>
              <w:autoSpaceDE w:val="0"/>
              <w:autoSpaceDN w:val="0"/>
              <w:adjustRightInd w:val="0"/>
              <w:jc w:val="center"/>
              <w:rPr>
                <w:rFonts w:ascii="Century Gothic" w:hAnsi="Century Gothic" w:cs="Century Gothic"/>
                <w:b/>
                <w:bCs/>
                <w:color w:val="000000"/>
                <w:sz w:val="18"/>
              </w:rPr>
            </w:pPr>
            <w:r w:rsidRPr="008F38D7">
              <w:rPr>
                <w:rFonts w:ascii="Century Gothic" w:hAnsi="Century Gothic" w:cs="Century Gothic"/>
                <w:b/>
                <w:bCs/>
                <w:color w:val="000000"/>
                <w:sz w:val="18"/>
              </w:rPr>
              <w:t>Up Link</w:t>
            </w:r>
          </w:p>
        </w:tc>
        <w:tc>
          <w:tcPr>
            <w:tcW w:w="710" w:type="pct"/>
            <w:vMerge/>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p>
        </w:tc>
        <w:tc>
          <w:tcPr>
            <w:tcW w:w="547" w:type="pct"/>
            <w:vMerge/>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p>
        </w:tc>
        <w:tc>
          <w:tcPr>
            <w:tcW w:w="1320" w:type="pct"/>
            <w:vMerge/>
          </w:tcPr>
          <w:p w:rsidR="001E0C6D" w:rsidRPr="008F38D7" w:rsidRDefault="001E0C6D" w:rsidP="0007360E">
            <w:pPr>
              <w:autoSpaceDE w:val="0"/>
              <w:autoSpaceDN w:val="0"/>
              <w:adjustRightInd w:val="0"/>
              <w:jc w:val="center"/>
              <w:rPr>
                <w:rFonts w:ascii="Century Gothic" w:hAnsi="Century Gothic" w:cs="Century Gothic"/>
                <w:b/>
                <w:bCs/>
                <w:color w:val="000000"/>
                <w:sz w:val="18"/>
              </w:rPr>
            </w:pPr>
          </w:p>
        </w:tc>
      </w:tr>
      <w:tr w:rsidR="001E0C6D" w:rsidRPr="008F38D7" w:rsidTr="001E0C6D">
        <w:trPr>
          <w:trHeight w:val="576"/>
          <w:jc w:val="center"/>
        </w:trPr>
        <w:tc>
          <w:tcPr>
            <w:tcW w:w="843"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r>
              <w:rPr>
                <w:rFonts w:ascii="Century Gothic" w:hAnsi="Century Gothic" w:cs="Century Gothic"/>
                <w:color w:val="000000"/>
                <w:sz w:val="18"/>
              </w:rPr>
              <w:t>Pedestrian</w:t>
            </w:r>
          </w:p>
        </w:tc>
        <w:tc>
          <w:tcPr>
            <w:tcW w:w="439"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431"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710" w:type="pct"/>
            <w:gridSpan w:val="2"/>
          </w:tcPr>
          <w:p w:rsidR="001E0C6D" w:rsidRPr="008F38D7" w:rsidRDefault="001E0C6D" w:rsidP="0007360E">
            <w:pPr>
              <w:autoSpaceDE w:val="0"/>
              <w:autoSpaceDN w:val="0"/>
              <w:adjustRightInd w:val="0"/>
              <w:jc w:val="center"/>
              <w:rPr>
                <w:rFonts w:ascii="Century Gothic" w:hAnsi="Century Gothic" w:cs="Century Gothic"/>
                <w:color w:val="000000"/>
                <w:sz w:val="18"/>
                <w:vertAlign w:val="superscript"/>
              </w:rPr>
            </w:pPr>
          </w:p>
        </w:tc>
        <w:tc>
          <w:tcPr>
            <w:tcW w:w="710" w:type="pct"/>
          </w:tcPr>
          <w:p w:rsidR="001E0C6D" w:rsidRPr="008F38D7" w:rsidRDefault="001E0C6D" w:rsidP="0007360E">
            <w:pPr>
              <w:autoSpaceDE w:val="0"/>
              <w:autoSpaceDN w:val="0"/>
              <w:adjustRightInd w:val="0"/>
              <w:jc w:val="center"/>
              <w:rPr>
                <w:rFonts w:ascii="Century Gothic" w:hAnsi="Century Gothic" w:cs="Century Gothic"/>
                <w:color w:val="000000"/>
                <w:sz w:val="18"/>
                <w:vertAlign w:val="superscript"/>
              </w:rPr>
            </w:pPr>
          </w:p>
        </w:tc>
        <w:tc>
          <w:tcPr>
            <w:tcW w:w="547"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1320"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r>
              <w:rPr>
                <w:rFonts w:ascii="Century Gothic" w:hAnsi="Century Gothic" w:cs="Century Gothic"/>
                <w:color w:val="000000"/>
                <w:sz w:val="18"/>
              </w:rPr>
              <w:t>3 km/h</w:t>
            </w:r>
          </w:p>
        </w:tc>
      </w:tr>
      <w:tr w:rsidR="001E0C6D" w:rsidRPr="00F045B7" w:rsidTr="001E0C6D">
        <w:trPr>
          <w:trHeight w:val="288"/>
          <w:jc w:val="center"/>
        </w:trPr>
        <w:tc>
          <w:tcPr>
            <w:tcW w:w="843"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r>
              <w:rPr>
                <w:rFonts w:ascii="Century Gothic" w:hAnsi="Century Gothic" w:cs="Century Gothic"/>
                <w:color w:val="000000"/>
                <w:sz w:val="18"/>
              </w:rPr>
              <w:t>Vehicular</w:t>
            </w:r>
          </w:p>
        </w:tc>
        <w:tc>
          <w:tcPr>
            <w:tcW w:w="439"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431"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710" w:type="pct"/>
            <w:gridSpan w:val="2"/>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710"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547"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1320" w:type="pct"/>
          </w:tcPr>
          <w:p w:rsidR="001E0C6D" w:rsidRPr="008F38D7" w:rsidRDefault="001E0C6D" w:rsidP="0007360E">
            <w:pPr>
              <w:autoSpaceDE w:val="0"/>
              <w:autoSpaceDN w:val="0"/>
              <w:adjustRightInd w:val="0"/>
              <w:jc w:val="center"/>
              <w:rPr>
                <w:rFonts w:ascii="Century Gothic" w:hAnsi="Century Gothic" w:cs="Century Gothic"/>
                <w:color w:val="000000"/>
                <w:sz w:val="18"/>
                <w:lang w:val="en-US"/>
              </w:rPr>
            </w:pPr>
            <w:r>
              <w:rPr>
                <w:rFonts w:ascii="Century Gothic" w:hAnsi="Century Gothic" w:cs="Century Gothic"/>
                <w:color w:val="000000"/>
                <w:sz w:val="18"/>
                <w:lang w:val="en-US"/>
              </w:rPr>
              <w:t>500 km/h</w:t>
            </w:r>
          </w:p>
        </w:tc>
      </w:tr>
      <w:tr w:rsidR="001E0C6D" w:rsidRPr="008F38D7" w:rsidTr="001E0C6D">
        <w:trPr>
          <w:trHeight w:val="562"/>
          <w:jc w:val="center"/>
        </w:trPr>
        <w:tc>
          <w:tcPr>
            <w:tcW w:w="843"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r>
              <w:rPr>
                <w:rFonts w:ascii="Century Gothic" w:hAnsi="Century Gothic" w:cs="Century Gothic"/>
                <w:color w:val="000000"/>
                <w:sz w:val="18"/>
              </w:rPr>
              <w:t>Stationary</w:t>
            </w:r>
          </w:p>
        </w:tc>
        <w:tc>
          <w:tcPr>
            <w:tcW w:w="439"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431"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710" w:type="pct"/>
            <w:gridSpan w:val="2"/>
          </w:tcPr>
          <w:p w:rsidR="001E0C6D" w:rsidRPr="008F38D7" w:rsidRDefault="001E0C6D" w:rsidP="0007360E">
            <w:pPr>
              <w:autoSpaceDE w:val="0"/>
              <w:autoSpaceDN w:val="0"/>
              <w:adjustRightInd w:val="0"/>
              <w:jc w:val="center"/>
              <w:rPr>
                <w:rFonts w:ascii="Century Gothic" w:hAnsi="Century Gothic" w:cs="Century Gothic"/>
                <w:color w:val="000000"/>
                <w:sz w:val="18"/>
                <w:vertAlign w:val="superscript"/>
              </w:rPr>
            </w:pPr>
          </w:p>
        </w:tc>
        <w:tc>
          <w:tcPr>
            <w:tcW w:w="710" w:type="pct"/>
          </w:tcPr>
          <w:p w:rsidR="001E0C6D" w:rsidRPr="008F38D7" w:rsidRDefault="001E0C6D" w:rsidP="0007360E">
            <w:pPr>
              <w:autoSpaceDE w:val="0"/>
              <w:autoSpaceDN w:val="0"/>
              <w:adjustRightInd w:val="0"/>
              <w:jc w:val="center"/>
              <w:rPr>
                <w:rFonts w:ascii="Century Gothic" w:hAnsi="Century Gothic" w:cs="Century Gothic"/>
                <w:color w:val="000000"/>
                <w:sz w:val="18"/>
                <w:vertAlign w:val="superscript"/>
              </w:rPr>
            </w:pPr>
          </w:p>
        </w:tc>
        <w:tc>
          <w:tcPr>
            <w:tcW w:w="547"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1320" w:type="pct"/>
          </w:tcPr>
          <w:p w:rsidR="001E0C6D" w:rsidRPr="008F38D7" w:rsidRDefault="001E0C6D" w:rsidP="0007360E">
            <w:pPr>
              <w:autoSpaceDE w:val="0"/>
              <w:autoSpaceDN w:val="0"/>
              <w:adjustRightInd w:val="0"/>
              <w:jc w:val="center"/>
              <w:rPr>
                <w:rFonts w:ascii="Century Gothic" w:hAnsi="Century Gothic" w:cs="Century Gothic"/>
                <w:color w:val="000000"/>
                <w:sz w:val="18"/>
                <w:lang w:val="en-US"/>
              </w:rPr>
            </w:pPr>
            <w:r>
              <w:rPr>
                <w:rFonts w:ascii="Century Gothic" w:hAnsi="Century Gothic" w:cs="Century Gothic"/>
                <w:color w:val="000000"/>
                <w:sz w:val="18"/>
              </w:rPr>
              <w:t>0km/h</w:t>
            </w:r>
          </w:p>
        </w:tc>
      </w:tr>
      <w:tr w:rsidR="001E0C6D" w:rsidRPr="00F045B7" w:rsidTr="001E0C6D">
        <w:trPr>
          <w:trHeight w:val="562"/>
          <w:jc w:val="center"/>
        </w:trPr>
        <w:tc>
          <w:tcPr>
            <w:tcW w:w="843" w:type="pct"/>
          </w:tcPr>
          <w:p w:rsidR="001E0C6D" w:rsidRPr="008F38D7" w:rsidRDefault="001E0C6D" w:rsidP="0007360E">
            <w:pPr>
              <w:autoSpaceDE w:val="0"/>
              <w:autoSpaceDN w:val="0"/>
              <w:adjustRightInd w:val="0"/>
              <w:jc w:val="center"/>
              <w:rPr>
                <w:rFonts w:ascii="Century Gothic" w:hAnsi="Century Gothic" w:cs="Arial"/>
                <w:color w:val="000000"/>
                <w:sz w:val="18"/>
              </w:rPr>
            </w:pPr>
            <w:r w:rsidRPr="008F38D7">
              <w:rPr>
                <w:rFonts w:ascii="Century Gothic" w:hAnsi="Century Gothic" w:cs="Arial"/>
                <w:color w:val="000000"/>
                <w:sz w:val="18"/>
              </w:rPr>
              <w:t>Airplanes connectivity</w:t>
            </w:r>
          </w:p>
        </w:tc>
        <w:tc>
          <w:tcPr>
            <w:tcW w:w="439" w:type="pct"/>
          </w:tcPr>
          <w:p w:rsidR="001E0C6D" w:rsidRPr="008F38D7" w:rsidRDefault="001E0C6D" w:rsidP="0007360E">
            <w:pPr>
              <w:autoSpaceDE w:val="0"/>
              <w:autoSpaceDN w:val="0"/>
              <w:adjustRightInd w:val="0"/>
              <w:jc w:val="center"/>
              <w:rPr>
                <w:rFonts w:ascii="Century Gothic" w:hAnsi="Century Gothic" w:cs="Arial"/>
                <w:color w:val="000000"/>
                <w:sz w:val="18"/>
              </w:rPr>
            </w:pPr>
          </w:p>
        </w:tc>
        <w:tc>
          <w:tcPr>
            <w:tcW w:w="431" w:type="pct"/>
          </w:tcPr>
          <w:p w:rsidR="001E0C6D" w:rsidRPr="008F38D7" w:rsidRDefault="001E0C6D" w:rsidP="0007360E">
            <w:pPr>
              <w:autoSpaceDE w:val="0"/>
              <w:autoSpaceDN w:val="0"/>
              <w:adjustRightInd w:val="0"/>
              <w:jc w:val="center"/>
              <w:rPr>
                <w:rFonts w:ascii="Century Gothic" w:hAnsi="Century Gothic" w:cs="Century Gothic"/>
                <w:color w:val="000000"/>
                <w:sz w:val="18"/>
              </w:rPr>
            </w:pPr>
          </w:p>
        </w:tc>
        <w:tc>
          <w:tcPr>
            <w:tcW w:w="710" w:type="pct"/>
            <w:gridSpan w:val="2"/>
          </w:tcPr>
          <w:p w:rsidR="001E0C6D" w:rsidRPr="008F38D7" w:rsidRDefault="001E0C6D" w:rsidP="0007360E">
            <w:pPr>
              <w:autoSpaceDE w:val="0"/>
              <w:autoSpaceDN w:val="0"/>
              <w:adjustRightInd w:val="0"/>
              <w:jc w:val="center"/>
              <w:rPr>
                <w:rFonts w:ascii="Century Gothic" w:hAnsi="Century Gothic" w:cs="Arial"/>
                <w:color w:val="000000"/>
                <w:sz w:val="18"/>
              </w:rPr>
            </w:pPr>
          </w:p>
        </w:tc>
        <w:tc>
          <w:tcPr>
            <w:tcW w:w="710" w:type="pct"/>
          </w:tcPr>
          <w:p w:rsidR="001E0C6D" w:rsidRPr="008F38D7" w:rsidRDefault="001E0C6D" w:rsidP="0007360E">
            <w:pPr>
              <w:autoSpaceDE w:val="0"/>
              <w:autoSpaceDN w:val="0"/>
              <w:adjustRightInd w:val="0"/>
              <w:jc w:val="center"/>
              <w:rPr>
                <w:rFonts w:ascii="Century Gothic" w:hAnsi="Century Gothic" w:cs="Arial"/>
                <w:color w:val="000000"/>
                <w:sz w:val="18"/>
              </w:rPr>
            </w:pPr>
          </w:p>
        </w:tc>
        <w:tc>
          <w:tcPr>
            <w:tcW w:w="547" w:type="pct"/>
          </w:tcPr>
          <w:p w:rsidR="001E0C6D" w:rsidRPr="008F38D7" w:rsidRDefault="001E0C6D" w:rsidP="0007360E">
            <w:pPr>
              <w:autoSpaceDE w:val="0"/>
              <w:autoSpaceDN w:val="0"/>
              <w:adjustRightInd w:val="0"/>
              <w:jc w:val="center"/>
              <w:rPr>
                <w:rFonts w:ascii="Century Gothic" w:hAnsi="Century Gothic" w:cs="Arial"/>
                <w:color w:val="000000"/>
                <w:sz w:val="18"/>
              </w:rPr>
            </w:pPr>
          </w:p>
        </w:tc>
        <w:tc>
          <w:tcPr>
            <w:tcW w:w="1320" w:type="pct"/>
          </w:tcPr>
          <w:p w:rsidR="001E0C6D" w:rsidRPr="008F38D7" w:rsidRDefault="001E0C6D" w:rsidP="0007360E">
            <w:pPr>
              <w:autoSpaceDE w:val="0"/>
              <w:autoSpaceDN w:val="0"/>
              <w:adjustRightInd w:val="0"/>
              <w:jc w:val="center"/>
              <w:rPr>
                <w:rFonts w:ascii="Century Gothic" w:hAnsi="Century Gothic" w:cs="Arial"/>
                <w:color w:val="000000"/>
                <w:sz w:val="18"/>
              </w:rPr>
            </w:pPr>
            <w:r>
              <w:rPr>
                <w:rFonts w:ascii="Century Gothic" w:hAnsi="Century Gothic" w:cs="Arial"/>
                <w:color w:val="000000"/>
                <w:sz w:val="18"/>
              </w:rPr>
              <w:t>1 000 km/h</w:t>
            </w:r>
          </w:p>
        </w:tc>
      </w:tr>
    </w:tbl>
    <w:p w:rsidR="00663678" w:rsidRDefault="00663678" w:rsidP="00663678"/>
    <w:p w:rsidR="00A33FFE" w:rsidRDefault="00A33FFE" w:rsidP="00A33FFE">
      <w:pPr>
        <w:spacing w:after="0"/>
        <w:ind w:left="708"/>
      </w:pPr>
      <w:r w:rsidRPr="00A33FFE">
        <w:rPr>
          <w:vertAlign w:val="superscript"/>
        </w:rPr>
        <w:t>1</w:t>
      </w:r>
      <w:r>
        <w:t>As defined in TR38.913</w:t>
      </w:r>
    </w:p>
    <w:p w:rsidR="001E0C6D" w:rsidRDefault="001E0C6D" w:rsidP="00A33FFE">
      <w:pPr>
        <w:spacing w:after="0"/>
        <w:ind w:left="708"/>
      </w:pPr>
      <w:r>
        <w:t>² As defined in TS22.261</w:t>
      </w:r>
    </w:p>
    <w:p w:rsidR="001E0C6D" w:rsidRDefault="001E0C6D" w:rsidP="00663678"/>
    <w:p w:rsidR="00663678" w:rsidRDefault="00663678" w:rsidP="00663678">
      <w:r>
        <w:t>Mobility interruption time should be equivalent as in terrestrial systems except in the case of handover between satellite and terrestrial access. In the latter case, this interruption time will depend on the satellite orbit.</w:t>
      </w:r>
    </w:p>
    <w:p w:rsidR="00663678" w:rsidRDefault="00663678" w:rsidP="00663678">
      <w:r>
        <w:t>Note: This does not preclude the definition of other performance parameters in future stages.</w:t>
      </w:r>
    </w:p>
    <w:p w:rsidR="00663678" w:rsidRDefault="00663678" w:rsidP="00663678">
      <w:pPr>
        <w:ind w:left="705" w:hanging="705"/>
      </w:pPr>
    </w:p>
    <w:p w:rsidR="00663678" w:rsidRDefault="00663678" w:rsidP="00663678">
      <w:pPr>
        <w:jc w:val="center"/>
        <w:rPr>
          <w:rFonts w:eastAsia="MS Mincho"/>
          <w:color w:val="FF0000"/>
          <w:lang w:eastAsia="ja-JP"/>
        </w:rPr>
      </w:pPr>
      <w:r>
        <w:rPr>
          <w:rFonts w:eastAsia="MS Mincho" w:hint="eastAsia"/>
          <w:color w:val="FF0000"/>
          <w:lang w:eastAsia="ja-JP"/>
        </w:rPr>
        <w:t>-</w:t>
      </w:r>
      <w:r>
        <w:rPr>
          <w:rFonts w:eastAsia="MS Mincho"/>
          <w:color w:val="FF0000"/>
          <w:lang w:eastAsia="ja-JP"/>
        </w:rPr>
        <w:t>---- end of text proposal -----</w:t>
      </w:r>
    </w:p>
    <w:p w:rsidR="00663678" w:rsidRDefault="00663678" w:rsidP="00663678">
      <w:pPr>
        <w:ind w:left="705" w:hanging="705"/>
      </w:pPr>
    </w:p>
    <w:p w:rsidR="00306BC2" w:rsidRDefault="00306BC2"/>
    <w:sectPr w:rsidR="00306BC2" w:rsidSect="001E0C6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5F3" w:rsidRDefault="007515F3" w:rsidP="00663678">
      <w:pPr>
        <w:spacing w:after="0" w:line="240" w:lineRule="auto"/>
      </w:pPr>
      <w:r>
        <w:separator/>
      </w:r>
    </w:p>
  </w:endnote>
  <w:endnote w:type="continuationSeparator" w:id="0">
    <w:p w:rsidR="007515F3" w:rsidRDefault="007515F3" w:rsidP="00663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678" w:rsidRDefault="00663678">
    <w:pPr>
      <w:pStyle w:val="Pieddepage"/>
    </w:pPr>
  </w:p>
  <w:p w:rsidR="00663678" w:rsidRDefault="006636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5F3" w:rsidRDefault="007515F3" w:rsidP="00663678">
      <w:pPr>
        <w:spacing w:after="0" w:line="240" w:lineRule="auto"/>
      </w:pPr>
      <w:r>
        <w:separator/>
      </w:r>
    </w:p>
  </w:footnote>
  <w:footnote w:type="continuationSeparator" w:id="0">
    <w:p w:rsidR="007515F3" w:rsidRDefault="007515F3" w:rsidP="006636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0522E"/>
    <w:multiLevelType w:val="hybridMultilevel"/>
    <w:tmpl w:val="F2B0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Titre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EDE3577"/>
    <w:multiLevelType w:val="hybridMultilevel"/>
    <w:tmpl w:val="C5ACD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91C049D"/>
    <w:multiLevelType w:val="hybridMultilevel"/>
    <w:tmpl w:val="C67E5C8C"/>
    <w:lvl w:ilvl="0" w:tplc="96640D98">
      <w:start w:val="1"/>
      <w:numFmt w:val="decimal"/>
      <w:lvlText w:val="%1."/>
      <w:lvlJc w:val="left"/>
      <w:pPr>
        <w:ind w:left="360" w:hanging="360"/>
      </w:pPr>
      <w:rPr>
        <w:rFonts w:eastAsia="Malgun Gothic"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678"/>
    <w:rsid w:val="000E0EAD"/>
    <w:rsid w:val="000E35C4"/>
    <w:rsid w:val="001D4630"/>
    <w:rsid w:val="001E0C6D"/>
    <w:rsid w:val="00306BC2"/>
    <w:rsid w:val="004D769C"/>
    <w:rsid w:val="00663678"/>
    <w:rsid w:val="006E5733"/>
    <w:rsid w:val="007515F3"/>
    <w:rsid w:val="00786403"/>
    <w:rsid w:val="009D0A51"/>
    <w:rsid w:val="009D1516"/>
    <w:rsid w:val="00A33FFE"/>
    <w:rsid w:val="00EA12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78"/>
    <w:pPr>
      <w:spacing w:after="180"/>
    </w:pPr>
    <w:rPr>
      <w:rFonts w:ascii="Times New Roman" w:eastAsia="Malgun Gothic" w:hAnsi="Times New Roman" w:cs="Times New Roman"/>
      <w:sz w:val="20"/>
      <w:szCs w:val="20"/>
      <w:lang w:val="en-GB"/>
    </w:rPr>
  </w:style>
  <w:style w:type="paragraph" w:styleId="Titre1">
    <w:name w:val="heading 1"/>
    <w:next w:val="Normal"/>
    <w:link w:val="Titre1Car"/>
    <w:qFormat/>
    <w:rsid w:val="00663678"/>
    <w:pPr>
      <w:keepNext/>
      <w:keepLines/>
      <w:pBdr>
        <w:top w:val="single" w:sz="12" w:space="3" w:color="auto"/>
      </w:pBdr>
      <w:spacing w:before="240" w:after="180"/>
      <w:ind w:left="1134" w:hanging="1134"/>
      <w:outlineLvl w:val="0"/>
    </w:pPr>
    <w:rPr>
      <w:rFonts w:ascii="Arial" w:eastAsia="Malgun Gothic" w:hAnsi="Arial" w:cs="Times New Roman"/>
      <w:sz w:val="36"/>
      <w:szCs w:val="20"/>
      <w:lang w:val="en-GB"/>
    </w:rPr>
  </w:style>
  <w:style w:type="paragraph" w:styleId="Titre2">
    <w:name w:val="heading 2"/>
    <w:basedOn w:val="Normal"/>
    <w:next w:val="Normal"/>
    <w:link w:val="Titre2Car"/>
    <w:uiPriority w:val="9"/>
    <w:unhideWhenUsed/>
    <w:qFormat/>
    <w:rsid w:val="006636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Titre2"/>
    <w:next w:val="Normal"/>
    <w:link w:val="Titre3Car"/>
    <w:qFormat/>
    <w:rsid w:val="00A33FFE"/>
    <w:pPr>
      <w:numPr>
        <w:ilvl w:val="2"/>
        <w:numId w:val="2"/>
      </w:numPr>
      <w:overflowPunct w:val="0"/>
      <w:autoSpaceDE w:val="0"/>
      <w:autoSpaceDN w:val="0"/>
      <w:adjustRightInd w:val="0"/>
      <w:spacing w:before="120" w:after="180"/>
      <w:textAlignment w:val="baseline"/>
      <w:outlineLvl w:val="2"/>
    </w:pPr>
    <w:rPr>
      <w:rFonts w:ascii="Arial" w:eastAsia="Times New Roman" w:hAnsi="Arial" w:cs="Times New Roman"/>
      <w:b w:val="0"/>
      <w:bCs w:val="0"/>
      <w:color w:val="auto"/>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663678"/>
    <w:rPr>
      <w:rFonts w:ascii="Arial" w:eastAsia="Malgun Gothic" w:hAnsi="Arial" w:cs="Times New Roman"/>
      <w:sz w:val="36"/>
      <w:szCs w:val="20"/>
      <w:lang w:val="en-GB"/>
    </w:rPr>
  </w:style>
  <w:style w:type="character" w:customStyle="1" w:styleId="Titre2Car">
    <w:name w:val="Titre 2 Car"/>
    <w:basedOn w:val="Policepardfaut"/>
    <w:link w:val="Titre2"/>
    <w:uiPriority w:val="9"/>
    <w:qFormat/>
    <w:rsid w:val="00663678"/>
    <w:rPr>
      <w:rFonts w:asciiTheme="majorHAnsi" w:eastAsiaTheme="majorEastAsia" w:hAnsiTheme="majorHAnsi" w:cstheme="majorBidi"/>
      <w:b/>
      <w:bCs/>
      <w:color w:val="4F81BD" w:themeColor="accent1"/>
      <w:sz w:val="26"/>
      <w:szCs w:val="26"/>
      <w:lang w:val="en-GB"/>
    </w:rPr>
  </w:style>
  <w:style w:type="paragraph" w:styleId="TM1">
    <w:name w:val="toc 1"/>
    <w:next w:val="Normal"/>
    <w:uiPriority w:val="39"/>
    <w:qFormat/>
    <w:rsid w:val="00663678"/>
    <w:pPr>
      <w:keepNext/>
      <w:keepLines/>
      <w:widowControl w:val="0"/>
      <w:tabs>
        <w:tab w:val="right" w:leader="dot" w:pos="9639"/>
      </w:tabs>
      <w:spacing w:before="120"/>
      <w:ind w:left="567" w:right="425" w:hanging="567"/>
    </w:pPr>
    <w:rPr>
      <w:rFonts w:ascii="Times New Roman" w:eastAsia="Times New Roman" w:hAnsi="Times New Roman" w:cs="Times New Roman"/>
      <w:szCs w:val="20"/>
      <w:lang w:val="en-GB"/>
    </w:rPr>
  </w:style>
  <w:style w:type="character" w:customStyle="1" w:styleId="CRCoverPageZchn">
    <w:name w:val="CR Cover Page Zchn"/>
    <w:link w:val="CRCoverPage"/>
    <w:locked/>
    <w:rsid w:val="00663678"/>
    <w:rPr>
      <w:rFonts w:ascii="Arial" w:eastAsia="SimSun" w:hAnsi="Arial" w:cs="Arial"/>
      <w:lang w:val="en-US"/>
    </w:rPr>
  </w:style>
  <w:style w:type="paragraph" w:customStyle="1" w:styleId="CRCoverPage">
    <w:name w:val="CR Cover Page"/>
    <w:next w:val="Normal"/>
    <w:link w:val="CRCoverPageZchn"/>
    <w:rsid w:val="00663678"/>
    <w:pPr>
      <w:spacing w:after="120" w:line="240" w:lineRule="auto"/>
    </w:pPr>
    <w:rPr>
      <w:rFonts w:ascii="Arial" w:eastAsia="SimSun" w:hAnsi="Arial" w:cs="Arial"/>
      <w:lang w:val="en-US"/>
    </w:rPr>
  </w:style>
  <w:style w:type="paragraph" w:styleId="En-tte">
    <w:name w:val="header"/>
    <w:basedOn w:val="Normal"/>
    <w:link w:val="En-tteCar"/>
    <w:uiPriority w:val="99"/>
    <w:unhideWhenUsed/>
    <w:rsid w:val="00663678"/>
    <w:pPr>
      <w:tabs>
        <w:tab w:val="center" w:pos="4536"/>
        <w:tab w:val="right" w:pos="9072"/>
      </w:tabs>
      <w:spacing w:after="0" w:line="240" w:lineRule="auto"/>
    </w:pPr>
  </w:style>
  <w:style w:type="character" w:customStyle="1" w:styleId="En-tteCar">
    <w:name w:val="En-tête Car"/>
    <w:basedOn w:val="Policepardfaut"/>
    <w:link w:val="En-tte"/>
    <w:uiPriority w:val="99"/>
    <w:rsid w:val="00663678"/>
    <w:rPr>
      <w:rFonts w:ascii="Times New Roman" w:eastAsia="Malgun Gothic" w:hAnsi="Times New Roman" w:cs="Times New Roman"/>
      <w:sz w:val="20"/>
      <w:szCs w:val="20"/>
      <w:lang w:val="en-GB"/>
    </w:rPr>
  </w:style>
  <w:style w:type="paragraph" w:styleId="Pieddepage">
    <w:name w:val="footer"/>
    <w:basedOn w:val="Normal"/>
    <w:link w:val="PieddepageCar"/>
    <w:uiPriority w:val="99"/>
    <w:unhideWhenUsed/>
    <w:rsid w:val="006636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3678"/>
    <w:rPr>
      <w:rFonts w:ascii="Times New Roman" w:eastAsia="Malgun Gothic" w:hAnsi="Times New Roman" w:cs="Times New Roman"/>
      <w:sz w:val="20"/>
      <w:szCs w:val="20"/>
      <w:lang w:val="en-GB"/>
    </w:rPr>
  </w:style>
  <w:style w:type="character" w:customStyle="1" w:styleId="Titre3Car">
    <w:name w:val="Titre 3 Car"/>
    <w:basedOn w:val="Policepardfaut"/>
    <w:link w:val="Titre3"/>
    <w:rsid w:val="00A33FFE"/>
    <w:rPr>
      <w:rFonts w:ascii="Arial" w:eastAsia="Times New Roman" w:hAnsi="Arial" w:cs="Times New Roman"/>
      <w:sz w:val="28"/>
      <w:szCs w:val="28"/>
      <w:lang w:val="en-GB" w:eastAsia="zh-CN"/>
    </w:rPr>
  </w:style>
  <w:style w:type="paragraph" w:customStyle="1" w:styleId="EmailDiscussion">
    <w:name w:val="EmailDiscussion"/>
    <w:basedOn w:val="Normal"/>
    <w:next w:val="EmailDiscussion2"/>
    <w:link w:val="EmailDiscussionChar"/>
    <w:qFormat/>
    <w:rsid w:val="00A33FFE"/>
    <w:pPr>
      <w:numPr>
        <w:numId w:val="2"/>
      </w:numPr>
      <w:spacing w:before="40" w:after="0"/>
    </w:pPr>
    <w:rPr>
      <w:rFonts w:ascii="Arial" w:eastAsia="MS Mincho" w:hAnsi="Arial"/>
      <w:b/>
      <w:szCs w:val="24"/>
      <w:lang w:eastAsia="en-GB"/>
    </w:rPr>
  </w:style>
  <w:style w:type="paragraph" w:customStyle="1" w:styleId="EmailDiscussion2">
    <w:name w:val="EmailDiscussion2"/>
    <w:basedOn w:val="Normal"/>
    <w:qFormat/>
    <w:rsid w:val="00A33FFE"/>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sid w:val="00A33FFE"/>
    <w:rPr>
      <w:rFonts w:ascii="Arial" w:eastAsia="MS Mincho" w:hAnsi="Arial" w:cs="Times New Roman"/>
      <w:b/>
      <w:sz w:val="20"/>
      <w:szCs w:val="24"/>
      <w:lang w:val="en-GB" w:eastAsia="en-GB"/>
    </w:rPr>
  </w:style>
  <w:style w:type="paragraph" w:customStyle="1" w:styleId="3GPPHeader">
    <w:name w:val="3GPP_Header"/>
    <w:basedOn w:val="Normal"/>
    <w:rsid w:val="001D4630"/>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78"/>
    <w:pPr>
      <w:spacing w:after="180"/>
    </w:pPr>
    <w:rPr>
      <w:rFonts w:ascii="Times New Roman" w:eastAsia="Malgun Gothic" w:hAnsi="Times New Roman" w:cs="Times New Roman"/>
      <w:sz w:val="20"/>
      <w:szCs w:val="20"/>
      <w:lang w:val="en-GB"/>
    </w:rPr>
  </w:style>
  <w:style w:type="paragraph" w:styleId="Titre1">
    <w:name w:val="heading 1"/>
    <w:next w:val="Normal"/>
    <w:link w:val="Titre1Car"/>
    <w:qFormat/>
    <w:rsid w:val="00663678"/>
    <w:pPr>
      <w:keepNext/>
      <w:keepLines/>
      <w:pBdr>
        <w:top w:val="single" w:sz="12" w:space="3" w:color="auto"/>
      </w:pBdr>
      <w:spacing w:before="240" w:after="180"/>
      <w:ind w:left="1134" w:hanging="1134"/>
      <w:outlineLvl w:val="0"/>
    </w:pPr>
    <w:rPr>
      <w:rFonts w:ascii="Arial" w:eastAsia="Malgun Gothic" w:hAnsi="Arial" w:cs="Times New Roman"/>
      <w:sz w:val="36"/>
      <w:szCs w:val="20"/>
      <w:lang w:val="en-GB"/>
    </w:rPr>
  </w:style>
  <w:style w:type="paragraph" w:styleId="Titre2">
    <w:name w:val="heading 2"/>
    <w:basedOn w:val="Normal"/>
    <w:next w:val="Normal"/>
    <w:link w:val="Titre2Car"/>
    <w:uiPriority w:val="9"/>
    <w:unhideWhenUsed/>
    <w:qFormat/>
    <w:rsid w:val="006636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Titre2"/>
    <w:next w:val="Normal"/>
    <w:link w:val="Titre3Car"/>
    <w:qFormat/>
    <w:rsid w:val="00A33FFE"/>
    <w:pPr>
      <w:numPr>
        <w:ilvl w:val="2"/>
        <w:numId w:val="2"/>
      </w:numPr>
      <w:overflowPunct w:val="0"/>
      <w:autoSpaceDE w:val="0"/>
      <w:autoSpaceDN w:val="0"/>
      <w:adjustRightInd w:val="0"/>
      <w:spacing w:before="120" w:after="180"/>
      <w:textAlignment w:val="baseline"/>
      <w:outlineLvl w:val="2"/>
    </w:pPr>
    <w:rPr>
      <w:rFonts w:ascii="Arial" w:eastAsia="Times New Roman" w:hAnsi="Arial" w:cs="Times New Roman"/>
      <w:b w:val="0"/>
      <w:bCs w:val="0"/>
      <w:color w:val="auto"/>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663678"/>
    <w:rPr>
      <w:rFonts w:ascii="Arial" w:eastAsia="Malgun Gothic" w:hAnsi="Arial" w:cs="Times New Roman"/>
      <w:sz w:val="36"/>
      <w:szCs w:val="20"/>
      <w:lang w:val="en-GB"/>
    </w:rPr>
  </w:style>
  <w:style w:type="character" w:customStyle="1" w:styleId="Titre2Car">
    <w:name w:val="Titre 2 Car"/>
    <w:basedOn w:val="Policepardfaut"/>
    <w:link w:val="Titre2"/>
    <w:uiPriority w:val="9"/>
    <w:qFormat/>
    <w:rsid w:val="00663678"/>
    <w:rPr>
      <w:rFonts w:asciiTheme="majorHAnsi" w:eastAsiaTheme="majorEastAsia" w:hAnsiTheme="majorHAnsi" w:cstheme="majorBidi"/>
      <w:b/>
      <w:bCs/>
      <w:color w:val="4F81BD" w:themeColor="accent1"/>
      <w:sz w:val="26"/>
      <w:szCs w:val="26"/>
      <w:lang w:val="en-GB"/>
    </w:rPr>
  </w:style>
  <w:style w:type="paragraph" w:styleId="TM1">
    <w:name w:val="toc 1"/>
    <w:next w:val="Normal"/>
    <w:uiPriority w:val="39"/>
    <w:qFormat/>
    <w:rsid w:val="00663678"/>
    <w:pPr>
      <w:keepNext/>
      <w:keepLines/>
      <w:widowControl w:val="0"/>
      <w:tabs>
        <w:tab w:val="right" w:leader="dot" w:pos="9639"/>
      </w:tabs>
      <w:spacing w:before="120"/>
      <w:ind w:left="567" w:right="425" w:hanging="567"/>
    </w:pPr>
    <w:rPr>
      <w:rFonts w:ascii="Times New Roman" w:eastAsia="Times New Roman" w:hAnsi="Times New Roman" w:cs="Times New Roman"/>
      <w:szCs w:val="20"/>
      <w:lang w:val="en-GB"/>
    </w:rPr>
  </w:style>
  <w:style w:type="character" w:customStyle="1" w:styleId="CRCoverPageZchn">
    <w:name w:val="CR Cover Page Zchn"/>
    <w:link w:val="CRCoverPage"/>
    <w:locked/>
    <w:rsid w:val="00663678"/>
    <w:rPr>
      <w:rFonts w:ascii="Arial" w:eastAsia="SimSun" w:hAnsi="Arial" w:cs="Arial"/>
      <w:lang w:val="en-US"/>
    </w:rPr>
  </w:style>
  <w:style w:type="paragraph" w:customStyle="1" w:styleId="CRCoverPage">
    <w:name w:val="CR Cover Page"/>
    <w:next w:val="Normal"/>
    <w:link w:val="CRCoverPageZchn"/>
    <w:rsid w:val="00663678"/>
    <w:pPr>
      <w:spacing w:after="120" w:line="240" w:lineRule="auto"/>
    </w:pPr>
    <w:rPr>
      <w:rFonts w:ascii="Arial" w:eastAsia="SimSun" w:hAnsi="Arial" w:cs="Arial"/>
      <w:lang w:val="en-US"/>
    </w:rPr>
  </w:style>
  <w:style w:type="paragraph" w:styleId="En-tte">
    <w:name w:val="header"/>
    <w:basedOn w:val="Normal"/>
    <w:link w:val="En-tteCar"/>
    <w:uiPriority w:val="99"/>
    <w:unhideWhenUsed/>
    <w:rsid w:val="00663678"/>
    <w:pPr>
      <w:tabs>
        <w:tab w:val="center" w:pos="4536"/>
        <w:tab w:val="right" w:pos="9072"/>
      </w:tabs>
      <w:spacing w:after="0" w:line="240" w:lineRule="auto"/>
    </w:pPr>
  </w:style>
  <w:style w:type="character" w:customStyle="1" w:styleId="En-tteCar">
    <w:name w:val="En-tête Car"/>
    <w:basedOn w:val="Policepardfaut"/>
    <w:link w:val="En-tte"/>
    <w:uiPriority w:val="99"/>
    <w:rsid w:val="00663678"/>
    <w:rPr>
      <w:rFonts w:ascii="Times New Roman" w:eastAsia="Malgun Gothic" w:hAnsi="Times New Roman" w:cs="Times New Roman"/>
      <w:sz w:val="20"/>
      <w:szCs w:val="20"/>
      <w:lang w:val="en-GB"/>
    </w:rPr>
  </w:style>
  <w:style w:type="paragraph" w:styleId="Pieddepage">
    <w:name w:val="footer"/>
    <w:basedOn w:val="Normal"/>
    <w:link w:val="PieddepageCar"/>
    <w:uiPriority w:val="99"/>
    <w:unhideWhenUsed/>
    <w:rsid w:val="006636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3678"/>
    <w:rPr>
      <w:rFonts w:ascii="Times New Roman" w:eastAsia="Malgun Gothic" w:hAnsi="Times New Roman" w:cs="Times New Roman"/>
      <w:sz w:val="20"/>
      <w:szCs w:val="20"/>
      <w:lang w:val="en-GB"/>
    </w:rPr>
  </w:style>
  <w:style w:type="character" w:customStyle="1" w:styleId="Titre3Car">
    <w:name w:val="Titre 3 Car"/>
    <w:basedOn w:val="Policepardfaut"/>
    <w:link w:val="Titre3"/>
    <w:rsid w:val="00A33FFE"/>
    <w:rPr>
      <w:rFonts w:ascii="Arial" w:eastAsia="Times New Roman" w:hAnsi="Arial" w:cs="Times New Roman"/>
      <w:sz w:val="28"/>
      <w:szCs w:val="28"/>
      <w:lang w:val="en-GB" w:eastAsia="zh-CN"/>
    </w:rPr>
  </w:style>
  <w:style w:type="paragraph" w:customStyle="1" w:styleId="EmailDiscussion">
    <w:name w:val="EmailDiscussion"/>
    <w:basedOn w:val="Normal"/>
    <w:next w:val="EmailDiscussion2"/>
    <w:link w:val="EmailDiscussionChar"/>
    <w:qFormat/>
    <w:rsid w:val="00A33FFE"/>
    <w:pPr>
      <w:numPr>
        <w:numId w:val="2"/>
      </w:numPr>
      <w:spacing w:before="40" w:after="0"/>
    </w:pPr>
    <w:rPr>
      <w:rFonts w:ascii="Arial" w:eastAsia="MS Mincho" w:hAnsi="Arial"/>
      <w:b/>
      <w:szCs w:val="24"/>
      <w:lang w:eastAsia="en-GB"/>
    </w:rPr>
  </w:style>
  <w:style w:type="paragraph" w:customStyle="1" w:styleId="EmailDiscussion2">
    <w:name w:val="EmailDiscussion2"/>
    <w:basedOn w:val="Normal"/>
    <w:qFormat/>
    <w:rsid w:val="00A33FFE"/>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sid w:val="00A33FFE"/>
    <w:rPr>
      <w:rFonts w:ascii="Arial" w:eastAsia="MS Mincho" w:hAnsi="Arial" w:cs="Times New Roman"/>
      <w:b/>
      <w:sz w:val="20"/>
      <w:szCs w:val="24"/>
      <w:lang w:val="en-GB" w:eastAsia="en-GB"/>
    </w:rPr>
  </w:style>
  <w:style w:type="paragraph" w:customStyle="1" w:styleId="3GPPHeader">
    <w:name w:val="3GPP_Header"/>
    <w:basedOn w:val="Normal"/>
    <w:rsid w:val="001D4630"/>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51871">
      <w:bodyDiv w:val="1"/>
      <w:marLeft w:val="0"/>
      <w:marRight w:val="0"/>
      <w:marTop w:val="0"/>
      <w:marBottom w:val="0"/>
      <w:divBdr>
        <w:top w:val="none" w:sz="0" w:space="0" w:color="auto"/>
        <w:left w:val="none" w:sz="0" w:space="0" w:color="auto"/>
        <w:bottom w:val="none" w:sz="0" w:space="0" w:color="auto"/>
        <w:right w:val="none" w:sz="0" w:space="0" w:color="auto"/>
      </w:divBdr>
    </w:div>
    <w:div w:id="165317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1E029-05DC-49D8-BED2-CA9795F3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2145</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5</cp:revision>
  <dcterms:created xsi:type="dcterms:W3CDTF">2019-02-26T10:36:00Z</dcterms:created>
  <dcterms:modified xsi:type="dcterms:W3CDTF">2019-02-26T18:03:00Z</dcterms:modified>
</cp:coreProperties>
</file>